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8552E"/>
          <w:sz w:val="40"/>
        </w:rPr>
        <w:t>The One-Pager That Gets Claude Cowork Training Approved</w:t>
      </w:r>
    </w:p>
    <w:p>
      <w:r>
        <w:rPr>
          <w:i/>
          <w:color w:val="5B6472"/>
          <w:sz w:val="22"/>
        </w:rPr>
        <w:t>Found us but need budget sign-off? Forward this page to whoever approves training spend — or hand them the PDF or Word version at the bottom. Either way, the case fits on one screen.</w:t>
      </w:r>
    </w:p>
    <w:p/>
    <w:p>
      <w:r>
        <w:rPr>
          <w:b/>
          <w:color w:val="B8552E"/>
          <w:sz w:val="30"/>
        </w:rPr>
        <w:t>The 60-Second Case</w:t>
      </w:r>
    </w:p>
    <w:p>
      <w:pPr>
        <w:pStyle w:val="ListBullet"/>
      </w:pPr>
      <w:r>
        <w:rPr>
          <w:b/>
        </w:rPr>
        <w:t xml:space="preserve">The problem: </w:t>
      </w:r>
      <w:r>
        <w:t>Individual Claude use plateaus fast. Everyone prompts differently, nobody shares what works, and the team's collective output barely moves — one person getting faster doesn't transform a team.</w:t>
      </w:r>
    </w:p>
    <w:p>
      <w:pPr>
        <w:pStyle w:val="ListBullet"/>
      </w:pPr>
      <w:r>
        <w:rPr>
          <w:b/>
        </w:rPr>
        <w:t xml:space="preserve">The fix: </w:t>
      </w:r>
      <w:r>
        <w:t>Structured, hands-on team training — not another solo tutorial. Every participant automates a real task from their own job during the session and leaves with shared workflows the whole team reuses.</w:t>
      </w:r>
    </w:p>
    <w:p>
      <w:pPr>
        <w:pStyle w:val="ListBullet"/>
      </w:pPr>
      <w:r>
        <w:rPr>
          <w:b/>
        </w:rPr>
        <w:t xml:space="preserve">The cost: </w:t>
      </w:r>
      <w:r>
        <w:t>$7,000 for the Two-Day Team Workshop, up to 25 people ($280/seat at capacity). Full formats and pricing: /pricing/.</w:t>
      </w:r>
    </w:p>
    <w:p>
      <w:pPr>
        <w:pStyle w:val="ListBullet"/>
      </w:pPr>
      <w:r>
        <w:rPr>
          <w:b/>
        </w:rPr>
        <w:t xml:space="preserve">The return: </w:t>
      </w:r>
      <w:r>
        <w:t>Even on conservative assumptions, the program pays for itself in under a month of normal work — shown honestly, with the assumptions in the open, below.</w:t>
      </w:r>
    </w:p>
    <w:p/>
    <w:p>
      <w:r>
        <w:rPr>
          <w:b/>
          <w:color w:val="B8552E"/>
          <w:sz w:val="30"/>
        </w:rPr>
        <w:t>The ROI Math, Shown Honestly</w:t>
      </w:r>
    </w:p>
    <w:p>
      <w:r>
        <w:t>Worked example for a 25-person team booking the Two-Day Team Workshop ($7,000 flat, $45/hour synthetic loaded cost).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B8552E"/>
          </w:tcPr>
          <w:p>
            <w:r>
              <w:rPr>
                <w:b/>
                <w:color w:val="FFFFFF"/>
              </w:rPr>
              <w:t>Scenario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</w:rPr>
              <w:t>Hours saved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</w:rPr>
              <w:t>Weekly value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</w:rPr>
              <w:t>Payback</w:t>
            </w:r>
          </w:p>
        </w:tc>
        <w:tc>
          <w:tcPr>
            <w:tcW w:type="dxa" w:w="1728"/>
            <w:shd w:fill="B8552E"/>
          </w:tcPr>
          <w:p>
            <w:r>
              <w:rPr>
                <w:b/>
                <w:color w:val="FFFFFF"/>
              </w:rPr>
              <w:t>Year-1 net*</w:t>
            </w:r>
          </w:p>
        </w:tc>
      </w:tr>
      <w:tr>
        <w:tc>
          <w:tcPr>
            <w:tcW w:type="dxa" w:w="1728"/>
          </w:tcPr>
          <w:p>
            <w:r>
              <w:t>Conservative</w:t>
            </w:r>
          </w:p>
        </w:tc>
        <w:tc>
          <w:tcPr>
            <w:tcW w:type="dxa" w:w="1728"/>
          </w:tcPr>
          <w:p>
            <w:r>
              <w:t>1.5 hrs/person/week</w:t>
            </w:r>
          </w:p>
        </w:tc>
        <w:tc>
          <w:tcPr>
            <w:tcW w:type="dxa" w:w="1728"/>
          </w:tcPr>
          <w:p>
            <w:r>
              <w:t>$1,688</w:t>
            </w:r>
          </w:p>
        </w:tc>
        <w:tc>
          <w:tcPr>
            <w:tcW w:type="dxa" w:w="1728"/>
          </w:tcPr>
          <w:p>
            <w:r>
              <w:t>21 days</w:t>
            </w:r>
          </w:p>
        </w:tc>
        <w:tc>
          <w:tcPr>
            <w:tcW w:type="dxa" w:w="1728"/>
          </w:tcPr>
          <w:p>
            <w:r>
              <w:t>$77,375</w:t>
            </w:r>
          </w:p>
        </w:tc>
      </w:tr>
      <w:tr>
        <w:tc>
          <w:tcPr>
            <w:tcW w:type="dxa" w:w="1728"/>
          </w:tcPr>
          <w:p>
            <w:r>
              <w:t>Expected</w:t>
            </w:r>
          </w:p>
        </w:tc>
        <w:tc>
          <w:tcPr>
            <w:tcW w:type="dxa" w:w="1728"/>
          </w:tcPr>
          <w:p>
            <w:r>
              <w:t>3 hrs/person/week</w:t>
            </w:r>
          </w:p>
        </w:tc>
        <w:tc>
          <w:tcPr>
            <w:tcW w:type="dxa" w:w="1728"/>
          </w:tcPr>
          <w:p>
            <w:r>
              <w:t>$3,375</w:t>
            </w:r>
          </w:p>
        </w:tc>
        <w:tc>
          <w:tcPr>
            <w:tcW w:type="dxa" w:w="1728"/>
          </w:tcPr>
          <w:p>
            <w:r>
              <w:t>10 days</w:t>
            </w:r>
          </w:p>
        </w:tc>
        <w:tc>
          <w:tcPr>
            <w:tcW w:type="dxa" w:w="1728"/>
          </w:tcPr>
          <w:p>
            <w:r>
              <w:t>$161,750</w:t>
            </w:r>
          </w:p>
        </w:tc>
      </w:tr>
      <w:tr>
        <w:tc>
          <w:tcPr>
            <w:tcW w:type="dxa" w:w="1728"/>
          </w:tcPr>
          <w:p>
            <w:r>
              <w:t>Optimistic</w:t>
            </w:r>
          </w:p>
        </w:tc>
        <w:tc>
          <w:tcPr>
            <w:tcW w:type="dxa" w:w="1728"/>
          </w:tcPr>
          <w:p>
            <w:r>
              <w:t>5 hrs/person/week</w:t>
            </w:r>
          </w:p>
        </w:tc>
        <w:tc>
          <w:tcPr>
            <w:tcW w:type="dxa" w:w="1728"/>
          </w:tcPr>
          <w:p>
            <w:r>
              <w:t>$5,625</w:t>
            </w:r>
          </w:p>
        </w:tc>
        <w:tc>
          <w:tcPr>
            <w:tcW w:type="dxa" w:w="1728"/>
          </w:tcPr>
          <w:p>
            <w:r>
              <w:t>6 days</w:t>
            </w:r>
          </w:p>
        </w:tc>
        <w:tc>
          <w:tcPr>
            <w:tcW w:type="dxa" w:w="1728"/>
          </w:tcPr>
          <w:p>
            <w:r>
              <w:t>$274,250</w:t>
            </w:r>
          </w:p>
        </w:tc>
      </w:tr>
    </w:tbl>
    <w:p>
      <w:r>
        <w:rPr>
          <w:i/>
          <w:color w:val="5B6472"/>
          <w:sz w:val="17"/>
        </w:rPr>
        <w:t>* Illustrative estimate based on a synthetic Metamorfeus case study, not a measured client result. Basis: 25 participants (Two-Day Team Workshop capacity) × hours saved per person per week (1.5 / 3 / 5 across the three columns) × a synthetic blended loaded hourly cost of $45/person, sustained across a 50-week working year, against the flat $7,000 program cost. Actual results vary by role, tooling, and rollout quality — our own rollout programs measure and report real hours-saved at day 30 rather than assuming them.</w:t>
      </w:r>
    </w:p>
    <w:p/>
    <w:p>
      <w:r>
        <w:rPr>
          <w:b/>
          <w:color w:val="B8552E"/>
          <w:sz w:val="30"/>
        </w:rPr>
        <w:t>Copy-Paste Email to Your Manager</w:t>
      </w:r>
    </w:p>
    <w:p>
      <w:r>
        <w:rPr>
          <w:b/>
        </w:rPr>
        <w:t xml:space="preserve">Subject: </w:t>
      </w:r>
      <w:r>
        <w:t>Approving Claude Cowork training for our team — the 60-second case</w:t>
      </w:r>
    </w:p>
    <w:p>
      <w:r>
        <w:rPr>
          <w:sz w:val="21"/>
        </w:rPr>
        <w:t>Hi [Manager],</w:t>
      </w:r>
    </w:p>
    <w:p/>
    <w:p>
      <w:r>
        <w:rPr>
          <w:sz w:val="21"/>
        </w:rPr>
        <w:t>I'd like us to book the Two-Day Team Workshop from Claude Cowork Training for our team — $7,000 for up to 25 people.</w:t>
      </w:r>
    </w:p>
    <w:p/>
    <w:p>
      <w:r>
        <w:rPr>
          <w:sz w:val="21"/>
        </w:rPr>
        <w:t>The case in three lines:</w:t>
      </w:r>
    </w:p>
    <w:p>
      <w:r>
        <w:rPr>
          <w:sz w:val="21"/>
        </w:rPr>
        <w:t>- We already have Claude — most of the team barely uses it beyond a chat window.</w:t>
      </w:r>
    </w:p>
    <w:p>
      <w:r>
        <w:rPr>
          <w:sz w:val="21"/>
        </w:rPr>
        <w:t>- Structured team training (not another solo tutorial) is what turns individual AI use into a team-wide productivity gain.</w:t>
      </w:r>
    </w:p>
    <w:p>
      <w:r>
        <w:rPr>
          <w:sz w:val="21"/>
        </w:rPr>
        <w:t>- Even a conservative estimate — 1.5 hours saved per person per week — pays back the program cost in about a month; the training's own case-study math suggests it's closer to two weeks under typical assumptions.</w:t>
      </w:r>
    </w:p>
    <w:p/>
    <w:p>
      <w:r>
        <w:rPr>
          <w:sz w:val="21"/>
        </w:rPr>
        <w:t>Full breakdown, with every assumption shown: https://claudecoworktraining.com/teams/convince-your-manager/</w:t>
      </w:r>
    </w:p>
    <w:p/>
    <w:p>
      <w:r>
        <w:rPr>
          <w:sz w:val="21"/>
        </w:rPr>
        <w:t>Happy to walk through it live or answer questions — let me know.</w:t>
      </w:r>
    </w:p>
    <w:p/>
    <w:p>
      <w:r>
        <w:rPr>
          <w:sz w:val="21"/>
        </w:rPr>
        <w:t>[Your name]</w:t>
      </w:r>
    </w:p>
    <w:p/>
    <w:p>
      <w:pPr>
        <w:jc w:val="center"/>
      </w:pPr>
      <w:r>
        <w:rPr>
          <w:i/>
          <w:color w:val="5B6472"/>
          <w:sz w:val="18"/>
        </w:rPr>
        <w:t>Claude Cowork Training — claudecoworktraining.com/teams/convince-your-manager/</w:t>
        <w:br/>
        <w:t>Written by Peter Velinov, Claude Certified Architect - Foundations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1F1E1D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