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8552E"/>
          <w:sz w:val="40"/>
        </w:rPr>
        <w:t>6 Free Claude Cowork Rollout Templates</w:t>
      </w:r>
    </w:p>
    <w:p>
      <w:r>
        <w:rPr>
          <w:i/>
          <w:color w:val="57534E"/>
          <w:sz w:val="22"/>
        </w:rPr>
        <w:t>A readiness score tells you if you're ready; these six templates are how you actually roll out. They're the working documents behind a successful Claude Cowork pilot — a phased plan, a usage policy, a way to pick the right work, a pilot brief, the email that kicks it off, and a tracker that proves it worked. All free, all editable, nothing to fill in first — download the pack and start filling them in.</w:t>
      </w:r>
    </w:p>
    <w:p>
      <w:r>
        <w:rPr>
          <w:b/>
          <w:i w:val="0"/>
          <w:color w:val="B8552E"/>
          <w:sz w:val="28"/>
        </w:rPr>
        <w:t>Template 1: 30/60/90-Day Rollout Plan</w:t>
      </w:r>
    </w:p>
    <w:p>
      <w:r>
        <w:rPr>
          <w:b/>
          <w:color w:val="57534E"/>
          <w:sz w:val="19"/>
        </w:rPr>
        <w:t xml:space="preserve">What it's for: </w:t>
      </w:r>
      <w:r>
        <w:rPr>
          <w:i/>
          <w:color w:val="57534E"/>
          <w:sz w:val="19"/>
        </w:rPr>
        <w:t>A phased plan that takes you from a single pilot team to Cowork being the default way work gets done — with a goal, actions, an owner, and a success signal for each 30-day window.</w:t>
      </w:r>
    </w:p>
    <w:p>
      <w:r>
        <w:rPr>
          <w:b/>
          <w:color w:val="57534E"/>
          <w:sz w:val="19"/>
        </w:rPr>
        <w:t xml:space="preserve">Who uses it: </w:t>
      </w:r>
      <w:r>
        <w:rPr>
          <w:i/>
          <w:color w:val="57534E"/>
          <w:sz w:val="19"/>
        </w:rPr>
        <w:t>The champion and the executive sponsor, set together at kickoff.</w:t>
      </w:r>
    </w:p>
    <w:p/>
    <w:p>
      <w:r>
        <w:t>Set this at kickoff, review it at each 30-day mark. One phase per row — fill in the owner and adjust the actions to your team.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fill="B8552E"/>
          </w:tcPr>
          <w:p>
            <w:r>
              <w:rPr>
                <w:b/>
                <w:color w:val="FFFFFF"/>
                <w:sz w:val="18"/>
              </w:rPr>
              <w:t>Phase</w:t>
            </w:r>
          </w:p>
        </w:tc>
        <w:tc>
          <w:tcPr>
            <w:tcW w:type="dxa" w:w="1728"/>
            <w:shd w:fill="B8552E"/>
          </w:tcPr>
          <w:p>
            <w:r>
              <w:rPr>
                <w:b/>
                <w:color w:val="FFFFFF"/>
                <w:sz w:val="18"/>
              </w:rPr>
              <w:t>Primary goal</w:t>
            </w:r>
          </w:p>
        </w:tc>
        <w:tc>
          <w:tcPr>
            <w:tcW w:type="dxa" w:w="1728"/>
            <w:shd w:fill="B8552E"/>
          </w:tcPr>
          <w:p>
            <w:r>
              <w:rPr>
                <w:b/>
                <w:color w:val="FFFFFF"/>
                <w:sz w:val="18"/>
              </w:rPr>
              <w:t>Key actions</w:t>
            </w:r>
          </w:p>
        </w:tc>
        <w:tc>
          <w:tcPr>
            <w:tcW w:type="dxa" w:w="1728"/>
            <w:shd w:fill="B8552E"/>
          </w:tcPr>
          <w:p>
            <w:r>
              <w:rPr>
                <w:b/>
                <w:color w:val="FFFFFF"/>
                <w:sz w:val="18"/>
              </w:rPr>
              <w:t>Owner</w:t>
            </w:r>
          </w:p>
        </w:tc>
        <w:tc>
          <w:tcPr>
            <w:tcW w:type="dxa" w:w="1728"/>
            <w:shd w:fill="B8552E"/>
          </w:tcPr>
          <w:p>
            <w:r>
              <w:rPr>
                <w:b/>
                <w:color w:val="FFFFFF"/>
                <w:sz w:val="18"/>
              </w:rPr>
              <w:t>Success signal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Days 1–30</w:t>
              <w:br/>
              <w:t>Pilot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Prove value with one team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Pick 3–5 workflows; set the usage policy; land one first win; short daily check-ins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≥1 workflow saving real time; the team logs in weekly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Days 31–60</w:t>
              <w:br/>
              <w:t>Expand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Add teams and workflows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Onboard a second cohort; enable the connectors you need; start a shared prompt / workflow library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3+ workflows live across 2+ teams; a growing team context folder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Days 61–90</w:t>
              <w:br/>
              <w:t>Embed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Make it the default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Review success metrics; formalize the usage policy; decide expand / formalize / bring in training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Hours saved measured; a named owner and a plan for next quarter</w:t>
            </w:r>
          </w:p>
        </w:tc>
      </w:tr>
    </w:tbl>
    <w:p>
      <w:r>
        <w:rPr>
          <w:b/>
          <w:color w:val="B8552E"/>
          <w:sz w:val="22"/>
        </w:rPr>
        <w:t>Fill in for your team</w:t>
      </w:r>
    </w:p>
    <w:p>
      <w:r>
        <w:rPr>
          <w:b/>
        </w:rPr>
        <w:t xml:space="preserve">Pilot start date: </w:t>
      </w:r>
      <w:r>
        <w:t>_____________________________________________</w:t>
      </w:r>
    </w:p>
    <w:p>
      <w:r>
        <w:rPr>
          <w:b/>
        </w:rPr>
        <w:t xml:space="preserve">Champion (owns rollout): </w:t>
      </w:r>
      <w:r>
        <w:t>_____________________________________________</w:t>
      </w:r>
    </w:p>
    <w:p>
      <w:r>
        <w:rPr>
          <w:b/>
        </w:rPr>
        <w:t xml:space="preserve">Executive sponsor: </w:t>
      </w:r>
      <w:r>
        <w:t>_____________________________________________</w:t>
      </w:r>
    </w:p>
    <w:p>
      <w:r>
        <w:rPr>
          <w:b/>
        </w:rPr>
        <w:t xml:space="preserve">30-day review date: </w:t>
      </w:r>
      <w:r>
        <w:t>_____________________________________________</w:t>
      </w:r>
    </w:p>
    <w:p>
      <w:r>
        <w:rPr>
          <w:b/>
        </w:rPr>
        <w:t xml:space="preserve">60-day review date: </w:t>
      </w:r>
      <w:r>
        <w:t>_____________________________________________</w:t>
      </w:r>
    </w:p>
    <w:p>
      <w:r>
        <w:rPr>
          <w:b/>
        </w:rPr>
        <w:t xml:space="preserve">90-day decision date: </w:t>
      </w:r>
      <w:r>
        <w:t>_____________________________________________</w:t>
      </w:r>
    </w:p>
    <w:p>
      <w:r>
        <w:br w:type="page"/>
      </w:r>
    </w:p>
    <w:p>
      <w:r>
        <w:rPr>
          <w:b/>
          <w:i w:val="0"/>
          <w:color w:val="B8552E"/>
          <w:sz w:val="28"/>
        </w:rPr>
        <w:t>Template 2: Cowork Usage Policy</w:t>
      </w:r>
    </w:p>
    <w:p>
      <w:r>
        <w:rPr>
          <w:b/>
          <w:color w:val="57534E"/>
          <w:sz w:val="19"/>
        </w:rPr>
        <w:t xml:space="preserve">What it's for: </w:t>
      </w:r>
      <w:r>
        <w:rPr>
          <w:i/>
          <w:color w:val="57534E"/>
          <w:sz w:val="19"/>
        </w:rPr>
        <w:t>A short, copy-paste policy that answers the question that stalls most rollouts: what data may go into Claude, who decides, and what has to be checked before output goes out.</w:t>
      </w:r>
    </w:p>
    <w:p>
      <w:r>
        <w:rPr>
          <w:b/>
          <w:color w:val="57534E"/>
          <w:sz w:val="19"/>
        </w:rPr>
        <w:t xml:space="preserve">Who uses it: </w:t>
      </w:r>
      <w:r>
        <w:rPr>
          <w:i/>
          <w:color w:val="57534E"/>
          <w:sz w:val="19"/>
        </w:rPr>
        <w:t>Whoever owns data/security, co-signed by the champion. One page, pinned where the team can find it.</w:t>
      </w:r>
    </w:p>
    <w:p/>
    <w:p>
      <w:r>
        <w:t>Adapt the bracketed parts to your org, delete what doesn't apply, and pin it where the team works. Keep it to one page — a policy nobody reads protects nobody.</w:t>
      </w:r>
    </w:p>
    <w:p>
      <w:r>
        <w:rPr>
          <w:b/>
          <w:color w:val="B8552E"/>
          <w:sz w:val="22"/>
        </w:rPr>
        <w:t>Approved uses</w:t>
      </w:r>
    </w:p>
    <w:p>
      <w:pPr>
        <w:pStyle w:val="ListBullet"/>
      </w:pPr>
      <w:r>
        <w:t>Drafting, summarizing, and analyzing non-sensitive documents and text.</w:t>
      </w:r>
    </w:p>
    <w:p>
      <w:pPr>
        <w:pStyle w:val="ListBullet"/>
      </w:pPr>
      <w:r>
        <w:t>Brainstorming, planning, and research.</w:t>
      </w:r>
    </w:p>
    <w:p>
      <w:pPr>
        <w:pStyle w:val="ListBullet"/>
      </w:pPr>
      <w:r>
        <w:t>Code assistance on approved repositories.</w:t>
      </w:r>
    </w:p>
    <w:p>
      <w:pPr>
        <w:pStyle w:val="ListBullet"/>
      </w:pPr>
      <w:r>
        <w:t>Anything you'd be comfortable sharing with a trusted outside vendor.</w:t>
      </w:r>
    </w:p>
    <w:p>
      <w:r>
        <w:rPr>
          <w:b/>
          <w:color w:val="B8552E"/>
          <w:sz w:val="22"/>
        </w:rPr>
        <w:t>Do NOT put into Claude</w:t>
      </w:r>
    </w:p>
    <w:p>
      <w:pPr>
        <w:pStyle w:val="ListBullet"/>
      </w:pPr>
      <w:r>
        <w:t>Customer or employee personal data (PII).</w:t>
      </w:r>
    </w:p>
    <w:p>
      <w:pPr>
        <w:pStyle w:val="ListBullet"/>
      </w:pPr>
      <w:r>
        <w:t>Passwords, API keys, or other secrets.</w:t>
      </w:r>
    </w:p>
    <w:p>
      <w:pPr>
        <w:pStyle w:val="ListBullet"/>
      </w:pPr>
      <w:r>
        <w:t>Regulated data (health, financial, legal) unless [policy owner] has approved that use.</w:t>
      </w:r>
    </w:p>
    <w:p>
      <w:pPr>
        <w:pStyle w:val="ListBullet"/>
      </w:pPr>
      <w:r>
        <w:t>Anything covered by an NDA or marked confidential, unless approved.</w:t>
      </w:r>
    </w:p>
    <w:p>
      <w:r>
        <w:rPr>
          <w:b/>
          <w:color w:val="B8552E"/>
          <w:sz w:val="22"/>
        </w:rPr>
        <w:t>The rules everyone follows</w:t>
      </w:r>
    </w:p>
    <w:p>
      <w:pPr>
        <w:pStyle w:val="ListBullet"/>
      </w:pPr>
      <w:r>
        <w:rPr>
          <w:color w:val="B8552E"/>
        </w:rPr>
        <w:t xml:space="preserve">☐ </w:t>
      </w:r>
      <w:r>
        <w:t>Review AI output before sharing it externally or acting on it.</w:t>
      </w:r>
    </w:p>
    <w:p>
      <w:pPr>
        <w:pStyle w:val="ListBullet"/>
      </w:pPr>
      <w:r>
        <w:rPr>
          <w:color w:val="B8552E"/>
        </w:rPr>
        <w:t xml:space="preserve">☐ </w:t>
      </w:r>
      <w:r>
        <w:t>Use only the connectors [company] has approved.</w:t>
      </w:r>
    </w:p>
    <w:p>
      <w:pPr>
        <w:pStyle w:val="ListBullet"/>
      </w:pPr>
      <w:r>
        <w:rPr>
          <w:color w:val="B8552E"/>
        </w:rPr>
        <w:t xml:space="preserve">☐ </w:t>
      </w:r>
      <w:r>
        <w:t>If you're unsure whether something is OK to use, ask [policy owner] first.</w:t>
      </w:r>
    </w:p>
    <w:p>
      <w:pPr>
        <w:pStyle w:val="ListBullet"/>
      </w:pPr>
      <w:r>
        <w:rPr>
          <w:color w:val="B8552E"/>
        </w:rPr>
        <w:t xml:space="preserve">☐ </w:t>
      </w:r>
      <w:r>
        <w:t>Save reusable prompts and workflows in the shared team folder.</w:t>
      </w:r>
    </w:p>
    <w:p>
      <w:r>
        <w:rPr>
          <w:b/>
          <w:color w:val="B8552E"/>
          <w:sz w:val="22"/>
        </w:rPr>
        <w:t>Fill in for your org</w:t>
      </w:r>
    </w:p>
    <w:p>
      <w:r>
        <w:rPr>
          <w:b/>
        </w:rPr>
        <w:t xml:space="preserve">Company: </w:t>
      </w:r>
      <w:r>
        <w:t>_____________________________________________</w:t>
      </w:r>
    </w:p>
    <w:p>
      <w:r>
        <w:rPr>
          <w:b/>
        </w:rPr>
        <w:t xml:space="preserve">Policy owner / who to ask: </w:t>
      </w:r>
      <w:r>
        <w:t>_____________________________________________</w:t>
      </w:r>
    </w:p>
    <w:p>
      <w:r>
        <w:rPr>
          <w:b/>
        </w:rPr>
        <w:t xml:space="preserve">Approved connectors: </w:t>
      </w:r>
      <w:r>
        <w:t>_____________________________________________</w:t>
      </w:r>
    </w:p>
    <w:p>
      <w:r>
        <w:rPr>
          <w:b/>
        </w:rPr>
        <w:t xml:space="preserve">Data-classification reference (if any): </w:t>
      </w:r>
      <w:r>
        <w:t>_____________________________________________</w:t>
      </w:r>
    </w:p>
    <w:p>
      <w:r>
        <w:rPr>
          <w:b/>
        </w:rPr>
        <w:t xml:space="preserve">Effective date: </w:t>
      </w:r>
      <w:r>
        <w:t>_____________________________________________</w:t>
      </w:r>
    </w:p>
    <w:p>
      <w:r>
        <w:br w:type="page"/>
      </w:r>
    </w:p>
    <w:p>
      <w:r>
        <w:rPr>
          <w:b/>
          <w:i w:val="0"/>
          <w:color w:val="B8552E"/>
          <w:sz w:val="28"/>
        </w:rPr>
        <w:t>Template 3: Workflow Scorecard</w:t>
      </w:r>
    </w:p>
    <w:p>
      <w:r>
        <w:rPr>
          <w:b/>
          <w:color w:val="57534E"/>
          <w:sz w:val="19"/>
        </w:rPr>
        <w:t xml:space="preserve">What it's for: </w:t>
      </w:r>
      <w:r>
        <w:rPr>
          <w:i/>
          <w:color w:val="57534E"/>
          <w:sz w:val="19"/>
        </w:rPr>
        <w:t>A quick scoring grid to turn a vague sense of "Claude could help with stuff" into a ranked shortlist of the recurring work worth automating first.</w:t>
      </w:r>
    </w:p>
    <w:p>
      <w:r>
        <w:rPr>
          <w:b/>
          <w:color w:val="57534E"/>
          <w:sz w:val="19"/>
        </w:rPr>
        <w:t xml:space="preserve">Who uses it: </w:t>
      </w:r>
      <w:r>
        <w:rPr>
          <w:i/>
          <w:color w:val="57534E"/>
          <w:sz w:val="19"/>
        </w:rPr>
        <w:t>The pilot team, in one working session. The disagreements are the useful part.</w:t>
      </w:r>
    </w:p>
    <w:p/>
    <w:p>
      <w:r>
        <w:t>List your candidate workflows, score each, and start with the ones that score High: frequent, time-consuming, inputs Claude can reach, and you have a "good" past result to steer the quality bar.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  <w:shd w:fill="B8552E"/>
          </w:tcPr>
          <w:p>
            <w:r>
              <w:rPr>
                <w:b/>
                <w:color w:val="FFFFFF"/>
                <w:sz w:val="18"/>
              </w:rPr>
              <w:t>Candidate workflow</w:t>
            </w:r>
          </w:p>
        </w:tc>
        <w:tc>
          <w:tcPr>
            <w:tcW w:type="dxa" w:w="1440"/>
            <w:shd w:fill="B8552E"/>
          </w:tcPr>
          <w:p>
            <w:r>
              <w:rPr>
                <w:b/>
                <w:color w:val="FFFFFF"/>
                <w:sz w:val="18"/>
              </w:rPr>
              <w:t>How often</w:t>
            </w:r>
          </w:p>
        </w:tc>
        <w:tc>
          <w:tcPr>
            <w:tcW w:type="dxa" w:w="1440"/>
            <w:shd w:fill="B8552E"/>
          </w:tcPr>
          <w:p>
            <w:r>
              <w:rPr>
                <w:b/>
                <w:color w:val="FFFFFF"/>
                <w:sz w:val="18"/>
              </w:rPr>
              <w:t>Time now (est.)</w:t>
            </w:r>
          </w:p>
        </w:tc>
        <w:tc>
          <w:tcPr>
            <w:tcW w:type="dxa" w:w="1440"/>
            <w:shd w:fill="B8552E"/>
          </w:tcPr>
          <w:p>
            <w:r>
              <w:rPr>
                <w:b/>
                <w:color w:val="FFFFFF"/>
                <w:sz w:val="18"/>
              </w:rPr>
              <w:t>Inputs Claude can reach?</w:t>
            </w:r>
          </w:p>
        </w:tc>
        <w:tc>
          <w:tcPr>
            <w:tcW w:type="dxa" w:w="1440"/>
            <w:shd w:fill="B8552E"/>
          </w:tcPr>
          <w:p>
            <w:r>
              <w:rPr>
                <w:b/>
                <w:color w:val="FFFFFF"/>
                <w:sz w:val="18"/>
              </w:rPr>
              <w:t>Have a 'good' example?</w:t>
            </w:r>
          </w:p>
        </w:tc>
        <w:tc>
          <w:tcPr>
            <w:tcW w:type="dxa" w:w="1440"/>
            <w:shd w:fill="B8552E"/>
          </w:tcPr>
          <w:p>
            <w:r>
              <w:rPr>
                <w:b/>
                <w:color w:val="FFFFFF"/>
                <w:sz w:val="18"/>
              </w:rPr>
              <w:t>Priority (H/M/L)</w:t>
            </w:r>
          </w:p>
        </w:tc>
      </w:tr>
      <w:tr>
        <w:tc>
          <w:tcPr>
            <w:tcW w:type="dxa" w:w="1440"/>
          </w:tcPr>
          <w:p>
            <w:r>
              <w:rPr>
                <w:sz w:val="19"/>
              </w:rPr>
              <w:t>e.g. Weekly ops summary (Metamorfeus)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Weekly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~90 min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Yes — Drive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Yes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H</w:t>
            </w:r>
          </w:p>
        </w:tc>
      </w:tr>
      <w:tr>
        <w:tc>
          <w:tcPr>
            <w:tcW w:type="dxa" w:w="1440"/>
          </w:tcPr>
          <w:p>
            <w:r>
              <w:rPr>
                <w:sz w:val="19"/>
              </w:rPr>
            </w:r>
          </w:p>
        </w:tc>
        <w:tc>
          <w:tcPr>
            <w:tcW w:type="dxa" w:w="1440"/>
          </w:tcPr>
          <w:p>
            <w:r>
              <w:rPr>
                <w:sz w:val="19"/>
              </w:rPr>
            </w:r>
          </w:p>
        </w:tc>
        <w:tc>
          <w:tcPr>
            <w:tcW w:type="dxa" w:w="1440"/>
          </w:tcPr>
          <w:p>
            <w:r>
              <w:rPr>
                <w:sz w:val="19"/>
              </w:rPr>
            </w:r>
          </w:p>
        </w:tc>
        <w:tc>
          <w:tcPr>
            <w:tcW w:type="dxa" w:w="1440"/>
          </w:tcPr>
          <w:p>
            <w:r>
              <w:rPr>
                <w:sz w:val="19"/>
              </w:rPr>
            </w:r>
          </w:p>
        </w:tc>
        <w:tc>
          <w:tcPr>
            <w:tcW w:type="dxa" w:w="1440"/>
          </w:tcPr>
          <w:p>
            <w:r>
              <w:rPr>
                <w:sz w:val="19"/>
              </w:rPr>
            </w:r>
          </w:p>
        </w:tc>
        <w:tc>
          <w:tcPr>
            <w:tcW w:type="dxa" w:w="1440"/>
          </w:tcPr>
          <w:p>
            <w:r>
              <w:rPr>
                <w:sz w:val="19"/>
              </w:rPr>
            </w:r>
          </w:p>
        </w:tc>
      </w:tr>
      <w:tr>
        <w:tc>
          <w:tcPr>
            <w:tcW w:type="dxa" w:w="1440"/>
          </w:tcPr>
          <w:p>
            <w:r>
              <w:rPr>
                <w:sz w:val="19"/>
              </w:rPr>
            </w:r>
          </w:p>
        </w:tc>
        <w:tc>
          <w:tcPr>
            <w:tcW w:type="dxa" w:w="1440"/>
          </w:tcPr>
          <w:p>
            <w:r>
              <w:rPr>
                <w:sz w:val="19"/>
              </w:rPr>
            </w:r>
          </w:p>
        </w:tc>
        <w:tc>
          <w:tcPr>
            <w:tcW w:type="dxa" w:w="1440"/>
          </w:tcPr>
          <w:p>
            <w:r>
              <w:rPr>
                <w:sz w:val="19"/>
              </w:rPr>
            </w:r>
          </w:p>
        </w:tc>
        <w:tc>
          <w:tcPr>
            <w:tcW w:type="dxa" w:w="1440"/>
          </w:tcPr>
          <w:p>
            <w:r>
              <w:rPr>
                <w:sz w:val="19"/>
              </w:rPr>
            </w:r>
          </w:p>
        </w:tc>
        <w:tc>
          <w:tcPr>
            <w:tcW w:type="dxa" w:w="1440"/>
          </w:tcPr>
          <w:p>
            <w:r>
              <w:rPr>
                <w:sz w:val="19"/>
              </w:rPr>
            </w:r>
          </w:p>
        </w:tc>
        <w:tc>
          <w:tcPr>
            <w:tcW w:type="dxa" w:w="1440"/>
          </w:tcPr>
          <w:p>
            <w:r>
              <w:rPr>
                <w:sz w:val="19"/>
              </w:rPr>
            </w:r>
          </w:p>
        </w:tc>
      </w:tr>
      <w:tr>
        <w:tc>
          <w:tcPr>
            <w:tcW w:type="dxa" w:w="1440"/>
          </w:tcPr>
          <w:p>
            <w:r>
              <w:rPr>
                <w:sz w:val="19"/>
              </w:rPr>
            </w:r>
          </w:p>
        </w:tc>
        <w:tc>
          <w:tcPr>
            <w:tcW w:type="dxa" w:w="1440"/>
          </w:tcPr>
          <w:p>
            <w:r>
              <w:rPr>
                <w:sz w:val="19"/>
              </w:rPr>
            </w:r>
          </w:p>
        </w:tc>
        <w:tc>
          <w:tcPr>
            <w:tcW w:type="dxa" w:w="1440"/>
          </w:tcPr>
          <w:p>
            <w:r>
              <w:rPr>
                <w:sz w:val="19"/>
              </w:rPr>
            </w:r>
          </w:p>
        </w:tc>
        <w:tc>
          <w:tcPr>
            <w:tcW w:type="dxa" w:w="1440"/>
          </w:tcPr>
          <w:p>
            <w:r>
              <w:rPr>
                <w:sz w:val="19"/>
              </w:rPr>
            </w:r>
          </w:p>
        </w:tc>
        <w:tc>
          <w:tcPr>
            <w:tcW w:type="dxa" w:w="1440"/>
          </w:tcPr>
          <w:p>
            <w:r>
              <w:rPr>
                <w:sz w:val="19"/>
              </w:rPr>
            </w:r>
          </w:p>
        </w:tc>
        <w:tc>
          <w:tcPr>
            <w:tcW w:type="dxa" w:w="1440"/>
          </w:tcPr>
          <w:p>
            <w:r>
              <w:rPr>
                <w:sz w:val="19"/>
              </w:rPr>
            </w:r>
          </w:p>
        </w:tc>
      </w:tr>
      <w:tr>
        <w:tc>
          <w:tcPr>
            <w:tcW w:type="dxa" w:w="1440"/>
          </w:tcPr>
          <w:p>
            <w:r>
              <w:rPr>
                <w:sz w:val="19"/>
              </w:rPr>
            </w:r>
          </w:p>
        </w:tc>
        <w:tc>
          <w:tcPr>
            <w:tcW w:type="dxa" w:w="1440"/>
          </w:tcPr>
          <w:p>
            <w:r>
              <w:rPr>
                <w:sz w:val="19"/>
              </w:rPr>
            </w:r>
          </w:p>
        </w:tc>
        <w:tc>
          <w:tcPr>
            <w:tcW w:type="dxa" w:w="1440"/>
          </w:tcPr>
          <w:p>
            <w:r>
              <w:rPr>
                <w:sz w:val="19"/>
              </w:rPr>
            </w:r>
          </w:p>
        </w:tc>
        <w:tc>
          <w:tcPr>
            <w:tcW w:type="dxa" w:w="1440"/>
          </w:tcPr>
          <w:p>
            <w:r>
              <w:rPr>
                <w:sz w:val="19"/>
              </w:rPr>
            </w:r>
          </w:p>
        </w:tc>
        <w:tc>
          <w:tcPr>
            <w:tcW w:type="dxa" w:w="1440"/>
          </w:tcPr>
          <w:p>
            <w:r>
              <w:rPr>
                <w:sz w:val="19"/>
              </w:rPr>
            </w:r>
          </w:p>
        </w:tc>
        <w:tc>
          <w:tcPr>
            <w:tcW w:type="dxa" w:w="1440"/>
          </w:tcPr>
          <w:p>
            <w:r>
              <w:rPr>
                <w:sz w:val="19"/>
              </w:rPr>
            </w:r>
          </w:p>
        </w:tc>
      </w:tr>
    </w:tbl>
    <w:p>
      <w:r>
        <w:rPr>
          <w:i/>
          <w:color w:val="57534E"/>
          <w:sz w:val="18"/>
        </w:rPr>
        <w:t>The first row is a synthetic example. "Time now" is your own estimate — a rough number is fine; you'll replace it with measured data in the Hours-Saved Tracker.</w:t>
      </w:r>
    </w:p>
    <w:p>
      <w:r>
        <w:br w:type="page"/>
      </w:r>
    </w:p>
    <w:p>
      <w:r>
        <w:rPr>
          <w:b/>
          <w:i w:val="0"/>
          <w:color w:val="B8552E"/>
          <w:sz w:val="28"/>
        </w:rPr>
        <w:t>Template 4: Pilot Team Brief</w:t>
      </w:r>
    </w:p>
    <w:p>
      <w:r>
        <w:rPr>
          <w:b/>
          <w:color w:val="57534E"/>
          <w:sz w:val="19"/>
        </w:rPr>
        <w:t xml:space="preserve">What it's for: </w:t>
      </w:r>
      <w:r>
        <w:rPr>
          <w:i/>
          <w:color w:val="57534E"/>
          <w:sz w:val="19"/>
        </w:rPr>
        <w:t>A one-pager that pins down what the pilot actually is — who's in it, what it's pointed at, the first win, how you'll know it worked, and the risks — so the pilot has a shape instead of drifting.</w:t>
      </w:r>
    </w:p>
    <w:p>
      <w:r>
        <w:rPr>
          <w:b/>
          <w:color w:val="57534E"/>
          <w:sz w:val="19"/>
        </w:rPr>
        <w:t xml:space="preserve">Who uses it: </w:t>
      </w:r>
      <w:r>
        <w:rPr>
          <w:i/>
          <w:color w:val="57534E"/>
          <w:sz w:val="19"/>
        </w:rPr>
        <w:t>The champion drafts it; the sponsor signs off before day one.</w:t>
      </w:r>
    </w:p>
    <w:p/>
    <w:p>
      <w:r>
        <w:rPr>
          <w:b/>
        </w:rPr>
        <w:t xml:space="preserve">Pilot name: </w:t>
      </w:r>
      <w:r>
        <w:t>_____________________________________________</w:t>
      </w:r>
    </w:p>
    <w:p>
      <w:r>
        <w:rPr>
          <w:b/>
        </w:rPr>
        <w:t xml:space="preserve">Champion: </w:t>
      </w:r>
      <w:r>
        <w:t>_____________________________________________</w:t>
      </w:r>
    </w:p>
    <w:p>
      <w:r>
        <w:rPr>
          <w:b/>
        </w:rPr>
        <w:t xml:space="preserve">Team members: </w:t>
      </w:r>
      <w:r>
        <w:t>_____________________________________________</w:t>
      </w:r>
    </w:p>
    <w:p>
      <w:r>
        <w:rPr>
          <w:b/>
        </w:rPr>
        <w:t xml:space="preserve">Start date: </w:t>
      </w:r>
      <w:r>
        <w:t>_____________________________________________</w:t>
      </w:r>
    </w:p>
    <w:p>
      <w:r>
        <w:rPr>
          <w:b/>
        </w:rPr>
        <w:t xml:space="preserve">End date (30-day review): </w:t>
      </w:r>
      <w:r>
        <w:t>_____________________________________________</w:t>
      </w:r>
    </w:p>
    <w:p>
      <w:r>
        <w:rPr>
          <w:b/>
          <w:color w:val="B8552E"/>
          <w:sz w:val="22"/>
        </w:rPr>
        <w:t>Three workflows we're pointing Cowork at</w:t>
      </w:r>
    </w:p>
    <w:p>
      <w:r>
        <w:rPr>
          <w:b/>
        </w:rPr>
        <w:t xml:space="preserve">1.: </w:t>
      </w:r>
      <w:r>
        <w:t>_____________________________________________</w:t>
      </w:r>
    </w:p>
    <w:p>
      <w:r>
        <w:rPr>
          <w:b/>
        </w:rPr>
        <w:t xml:space="preserve">2.: </w:t>
      </w:r>
      <w:r>
        <w:t>_____________________________________________</w:t>
      </w:r>
    </w:p>
    <w:p>
      <w:r>
        <w:rPr>
          <w:b/>
        </w:rPr>
        <w:t xml:space="preserve">3.: </w:t>
      </w:r>
      <w:r>
        <w:t>_____________________________________________</w:t>
      </w:r>
    </w:p>
    <w:p>
      <w:r>
        <w:rPr>
          <w:b/>
          <w:color w:val="B8552E"/>
          <w:sz w:val="22"/>
        </w:rPr>
        <w:t>Our first win (simple enough to land in week one)</w:t>
      </w:r>
    </w:p>
    <w:p>
      <w:r>
        <w:t>_____________________________________________</w:t>
      </w:r>
    </w:p>
    <w:p>
      <w:r>
        <w:rPr>
          <w:b/>
          <w:color w:val="B8552E"/>
          <w:sz w:val="22"/>
        </w:rPr>
        <w:t>How we'll know it worked</w:t>
      </w:r>
    </w:p>
    <w:p>
      <w:r>
        <w:rPr>
          <w:b/>
        </w:rPr>
        <w:t xml:space="preserve">Success metric 1: </w:t>
      </w:r>
      <w:r>
        <w:t>_____________________________________________</w:t>
      </w:r>
    </w:p>
    <w:p>
      <w:r>
        <w:rPr>
          <w:b/>
        </w:rPr>
        <w:t xml:space="preserve">Success metric 2: </w:t>
      </w:r>
      <w:r>
        <w:t>_____________________________________________</w:t>
      </w:r>
    </w:p>
    <w:p>
      <w:r>
        <w:rPr>
          <w:b/>
          <w:color w:val="B8552E"/>
          <w:sz w:val="22"/>
        </w:rPr>
        <w:t>Known risks / blockers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fill="B8552E"/>
          </w:tcPr>
          <w:p>
            <w:r>
              <w:rPr>
                <w:b/>
                <w:color w:val="FFFFFF"/>
                <w:sz w:val="18"/>
              </w:rPr>
              <w:t>Risk</w:t>
            </w:r>
          </w:p>
        </w:tc>
        <w:tc>
          <w:tcPr>
            <w:tcW w:type="dxa" w:w="2880"/>
            <w:shd w:fill="B8552E"/>
          </w:tcPr>
          <w:p>
            <w:r>
              <w:rPr>
                <w:b/>
                <w:color w:val="FFFFFF"/>
                <w:sz w:val="18"/>
              </w:rPr>
              <w:t>Owner</w:t>
            </w:r>
          </w:p>
        </w:tc>
        <w:tc>
          <w:tcPr>
            <w:tcW w:type="dxa" w:w="2880"/>
            <w:shd w:fill="B8552E"/>
          </w:tcPr>
          <w:p>
            <w:r>
              <w:rPr>
                <w:b/>
                <w:color w:val="FFFFFF"/>
                <w:sz w:val="18"/>
              </w:rPr>
              <w:t>Mitigation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</w:r>
          </w:p>
        </w:tc>
        <w:tc>
          <w:tcPr>
            <w:tcW w:type="dxa" w:w="2880"/>
          </w:tcPr>
          <w:p>
            <w:r>
              <w:rPr>
                <w:sz w:val="19"/>
              </w:rPr>
            </w:r>
          </w:p>
        </w:tc>
        <w:tc>
          <w:tcPr>
            <w:tcW w:type="dxa" w:w="2880"/>
          </w:tcPr>
          <w:p>
            <w:r>
              <w:rPr>
                <w:sz w:val="19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</w:r>
          </w:p>
        </w:tc>
        <w:tc>
          <w:tcPr>
            <w:tcW w:type="dxa" w:w="2880"/>
          </w:tcPr>
          <w:p>
            <w:r>
              <w:rPr>
                <w:sz w:val="19"/>
              </w:rPr>
            </w:r>
          </w:p>
        </w:tc>
        <w:tc>
          <w:tcPr>
            <w:tcW w:type="dxa" w:w="2880"/>
          </w:tcPr>
          <w:p>
            <w:r>
              <w:rPr>
                <w:sz w:val="19"/>
              </w:rPr>
            </w:r>
          </w:p>
        </w:tc>
      </w:tr>
    </w:tbl>
    <w:p>
      <w:r>
        <w:br w:type="page"/>
      </w:r>
    </w:p>
    <w:p>
      <w:r>
        <w:rPr>
          <w:b/>
          <w:i w:val="0"/>
          <w:color w:val="B8552E"/>
          <w:sz w:val="28"/>
        </w:rPr>
        <w:t>Template 5: Launch Comms Email</w:t>
      </w:r>
    </w:p>
    <w:p>
      <w:r>
        <w:rPr>
          <w:b/>
          <w:color w:val="57534E"/>
          <w:sz w:val="19"/>
        </w:rPr>
        <w:t xml:space="preserve">What it's for: </w:t>
      </w:r>
      <w:r>
        <w:rPr>
          <w:i/>
          <w:color w:val="57534E"/>
          <w:sz w:val="19"/>
        </w:rPr>
        <w:t>The email that kicks the pilot off — what's happening, why, what you need from the team, and the ground rules — written so a champion can send it in two minutes.</w:t>
      </w:r>
    </w:p>
    <w:p>
      <w:r>
        <w:rPr>
          <w:b/>
          <w:color w:val="57534E"/>
          <w:sz w:val="19"/>
        </w:rPr>
        <w:t xml:space="preserve">Who uses it: </w:t>
      </w:r>
      <w:r>
        <w:rPr>
          <w:i/>
          <w:color w:val="57534E"/>
          <w:sz w:val="19"/>
        </w:rPr>
        <w:t>The champion or sponsor sends it to the pilot team on day one.</w:t>
      </w:r>
    </w:p>
    <w:p/>
    <w:p>
      <w:r>
        <w:t>Replace the [bracketed] parts and send. Keep it short — the goal is to get the team in and trying it, not to explain everything up front.</w:t>
      </w:r>
    </w:p>
    <w:p>
      <w:r>
        <w:rPr>
          <w:b/>
          <w:color w:val="B8552E"/>
          <w:sz w:val="22"/>
        </w:rPr>
        <w:t>Subject</w:t>
      </w:r>
    </w:p>
    <w:p>
      <w:r>
        <w:t>We're piloting Claude Cowork — here's what it means for [team]</w:t>
      </w:r>
    </w:p>
    <w:p>
      <w:r>
        <w:rPr>
          <w:b/>
          <w:color w:val="B8552E"/>
          <w:sz w:val="22"/>
        </w:rPr>
        <w:t>Body</w:t>
      </w:r>
    </w:p>
    <w:p>
      <w:r>
        <w:t>Hi team,</w:t>
      </w:r>
    </w:p>
    <w:p>
      <w:r>
        <w:t>Starting [start date], [Metamorfeus / your team] is running a 30-day pilot of Claude Cowork. The goal is simple: take a few of the repetitive things we do every week — [e.g. the weekly ops summary, first-draft reports] — and see how much time Claude can save us.</w:t>
      </w:r>
    </w:p>
    <w:p>
      <w:r>
        <w:t>What we need from you: about [1–2 hours] this week to learn the basics, and your list of the repetitive tasks you'd love to hand off. Bring those to [kickoff session / the shared doc].</w:t>
      </w:r>
    </w:p>
    <w:p>
      <w:r>
        <w:t>Two ground rules while we pilot: don't paste in [customer data or anything confidential], and always check Claude's output before it goes out. Our usage policy is here: [link].</w:t>
      </w:r>
    </w:p>
    <w:p>
      <w:r>
        <w:t>[Champion name] is leading this and is your go-to for questions. Let's find out what this saves us.</w:t>
      </w:r>
    </w:p>
    <w:p>
      <w:r>
        <w:t>— [Your name]</w:t>
      </w:r>
    </w:p>
    <w:p>
      <w:r>
        <w:br w:type="page"/>
      </w:r>
    </w:p>
    <w:p>
      <w:r>
        <w:rPr>
          <w:b/>
          <w:i w:val="0"/>
          <w:color w:val="B8552E"/>
          <w:sz w:val="28"/>
        </w:rPr>
        <w:t>Template 6: Hours-Saved Tracker</w:t>
      </w:r>
    </w:p>
    <w:p>
      <w:r>
        <w:rPr>
          <w:b/>
          <w:color w:val="57534E"/>
          <w:sz w:val="19"/>
        </w:rPr>
        <w:t xml:space="preserve">What it's for: </w:t>
      </w:r>
      <w:r>
        <w:rPr>
          <w:i/>
          <w:color w:val="57534E"/>
          <w:sz w:val="19"/>
        </w:rPr>
        <w:t>A simple log that turns "it feels faster" into a number you can take to leadership: minutes saved per task per week, rolled up to hours per month.</w:t>
      </w:r>
    </w:p>
    <w:p>
      <w:r>
        <w:rPr>
          <w:b/>
          <w:color w:val="57534E"/>
          <w:sz w:val="19"/>
        </w:rPr>
        <w:t xml:space="preserve">Who uses it: </w:t>
      </w:r>
      <w:r>
        <w:rPr>
          <w:i/>
          <w:color w:val="57534E"/>
          <w:sz w:val="19"/>
        </w:rPr>
        <w:t>The champion maintains it; the whole pilot team drops rows in as they go.</w:t>
      </w:r>
    </w:p>
    <w:p/>
    <w:p>
      <w:r>
        <w:t>One row per recurring task. Fill "mins before" from your own baseline and "mins with Cowork" once you've run it a few times.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  <w:shd w:fill="B8552E"/>
          </w:tcPr>
          <w:p>
            <w:r>
              <w:rPr>
                <w:b/>
                <w:color w:val="FFFFFF"/>
                <w:sz w:val="18"/>
              </w:rPr>
              <w:t>Task</w:t>
            </w:r>
          </w:p>
        </w:tc>
        <w:tc>
          <w:tcPr>
            <w:tcW w:type="dxa" w:w="1234"/>
            <w:shd w:fill="B8552E"/>
          </w:tcPr>
          <w:p>
            <w:r>
              <w:rPr>
                <w:b/>
                <w:color w:val="FFFFFF"/>
                <w:sz w:val="18"/>
              </w:rPr>
              <w:t>Person</w:t>
            </w:r>
          </w:p>
        </w:tc>
        <w:tc>
          <w:tcPr>
            <w:tcW w:type="dxa" w:w="1234"/>
            <w:shd w:fill="B8552E"/>
          </w:tcPr>
          <w:p>
            <w:r>
              <w:rPr>
                <w:b/>
                <w:color w:val="FFFFFF"/>
                <w:sz w:val="18"/>
              </w:rPr>
              <w:t>Times / week</w:t>
            </w:r>
          </w:p>
        </w:tc>
        <w:tc>
          <w:tcPr>
            <w:tcW w:type="dxa" w:w="1234"/>
            <w:shd w:fill="B8552E"/>
          </w:tcPr>
          <w:p>
            <w:r>
              <w:rPr>
                <w:b/>
                <w:color w:val="FFFFFF"/>
                <w:sz w:val="18"/>
              </w:rPr>
              <w:t>Mins before</w:t>
            </w:r>
          </w:p>
        </w:tc>
        <w:tc>
          <w:tcPr>
            <w:tcW w:type="dxa" w:w="1234"/>
            <w:shd w:fill="B8552E"/>
          </w:tcPr>
          <w:p>
            <w:r>
              <w:rPr>
                <w:b/>
                <w:color w:val="FFFFFF"/>
                <w:sz w:val="18"/>
              </w:rPr>
              <w:t>Mins with Cowork</w:t>
            </w:r>
          </w:p>
        </w:tc>
        <w:tc>
          <w:tcPr>
            <w:tcW w:type="dxa" w:w="1234"/>
            <w:shd w:fill="B8552E"/>
          </w:tcPr>
          <w:p>
            <w:r>
              <w:rPr>
                <w:b/>
                <w:color w:val="FFFFFF"/>
                <w:sz w:val="18"/>
              </w:rPr>
              <w:t>Mins saved / week</w:t>
            </w:r>
          </w:p>
        </w:tc>
        <w:tc>
          <w:tcPr>
            <w:tcW w:type="dxa" w:w="1234"/>
            <w:shd w:fill="B8552E"/>
          </w:tcPr>
          <w:p>
            <w:r>
              <w:rPr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1234"/>
          </w:tcPr>
          <w:p>
            <w:r>
              <w:rPr>
                <w:sz w:val="19"/>
              </w:rPr>
              <w:t>e.g. Weekly ops summary</w:t>
            </w:r>
          </w:p>
        </w:tc>
        <w:tc>
          <w:tcPr>
            <w:tcW w:type="dxa" w:w="1234"/>
          </w:tcPr>
          <w:p>
            <w:r>
              <w:rPr>
                <w:sz w:val="19"/>
              </w:rPr>
              <w:t>A. (Metamorfeus)</w:t>
            </w:r>
          </w:p>
        </w:tc>
        <w:tc>
          <w:tcPr>
            <w:tcW w:type="dxa" w:w="1234"/>
          </w:tcPr>
          <w:p>
            <w:r>
              <w:rPr>
                <w:sz w:val="19"/>
              </w:rPr>
              <w:t>1</w:t>
            </w:r>
          </w:p>
        </w:tc>
        <w:tc>
          <w:tcPr>
            <w:tcW w:type="dxa" w:w="1234"/>
          </w:tcPr>
          <w:p>
            <w:r>
              <w:rPr>
                <w:sz w:val="19"/>
              </w:rPr>
              <w:t>90</w:t>
            </w:r>
          </w:p>
        </w:tc>
        <w:tc>
          <w:tcPr>
            <w:tcW w:type="dxa" w:w="1234"/>
          </w:tcPr>
          <w:p>
            <w:r>
              <w:rPr>
                <w:sz w:val="19"/>
              </w:rPr>
              <w:t>25</w:t>
            </w:r>
          </w:p>
        </w:tc>
        <w:tc>
          <w:tcPr>
            <w:tcW w:type="dxa" w:w="1234"/>
          </w:tcPr>
          <w:p>
            <w:r>
              <w:rPr>
                <w:sz w:val="19"/>
              </w:rPr>
              <w:t>65</w:t>
            </w:r>
          </w:p>
        </w:tc>
        <w:tc>
          <w:tcPr>
            <w:tcW w:type="dxa" w:w="1234"/>
          </w:tcPr>
          <w:p>
            <w:r>
              <w:rPr>
                <w:sz w:val="19"/>
              </w:rPr>
              <w:t>Est. — refine after 2 weeks</w:t>
            </w:r>
          </w:p>
        </w:tc>
      </w:tr>
      <w:tr>
        <w:tc>
          <w:tcPr>
            <w:tcW w:type="dxa" w:w="1234"/>
          </w:tcPr>
          <w:p>
            <w:r>
              <w:rPr>
                <w:sz w:val="19"/>
              </w:rPr>
            </w:r>
          </w:p>
        </w:tc>
        <w:tc>
          <w:tcPr>
            <w:tcW w:type="dxa" w:w="1234"/>
          </w:tcPr>
          <w:p>
            <w:r>
              <w:rPr>
                <w:sz w:val="19"/>
              </w:rPr>
            </w:r>
          </w:p>
        </w:tc>
        <w:tc>
          <w:tcPr>
            <w:tcW w:type="dxa" w:w="1234"/>
          </w:tcPr>
          <w:p>
            <w:r>
              <w:rPr>
                <w:sz w:val="19"/>
              </w:rPr>
            </w:r>
          </w:p>
        </w:tc>
        <w:tc>
          <w:tcPr>
            <w:tcW w:type="dxa" w:w="1234"/>
          </w:tcPr>
          <w:p>
            <w:r>
              <w:rPr>
                <w:sz w:val="19"/>
              </w:rPr>
            </w:r>
          </w:p>
        </w:tc>
        <w:tc>
          <w:tcPr>
            <w:tcW w:type="dxa" w:w="1234"/>
          </w:tcPr>
          <w:p>
            <w:r>
              <w:rPr>
                <w:sz w:val="19"/>
              </w:rPr>
            </w:r>
          </w:p>
        </w:tc>
        <w:tc>
          <w:tcPr>
            <w:tcW w:type="dxa" w:w="1234"/>
          </w:tcPr>
          <w:p>
            <w:r>
              <w:rPr>
                <w:sz w:val="19"/>
              </w:rPr>
            </w:r>
          </w:p>
        </w:tc>
        <w:tc>
          <w:tcPr>
            <w:tcW w:type="dxa" w:w="1234"/>
          </w:tcPr>
          <w:p>
            <w:r>
              <w:rPr>
                <w:sz w:val="19"/>
              </w:rPr>
            </w:r>
          </w:p>
        </w:tc>
      </w:tr>
      <w:tr>
        <w:tc>
          <w:tcPr>
            <w:tcW w:type="dxa" w:w="1234"/>
          </w:tcPr>
          <w:p>
            <w:r>
              <w:rPr>
                <w:sz w:val="19"/>
              </w:rPr>
            </w:r>
          </w:p>
        </w:tc>
        <w:tc>
          <w:tcPr>
            <w:tcW w:type="dxa" w:w="1234"/>
          </w:tcPr>
          <w:p>
            <w:r>
              <w:rPr>
                <w:sz w:val="19"/>
              </w:rPr>
            </w:r>
          </w:p>
        </w:tc>
        <w:tc>
          <w:tcPr>
            <w:tcW w:type="dxa" w:w="1234"/>
          </w:tcPr>
          <w:p>
            <w:r>
              <w:rPr>
                <w:sz w:val="19"/>
              </w:rPr>
            </w:r>
          </w:p>
        </w:tc>
        <w:tc>
          <w:tcPr>
            <w:tcW w:type="dxa" w:w="1234"/>
          </w:tcPr>
          <w:p>
            <w:r>
              <w:rPr>
                <w:sz w:val="19"/>
              </w:rPr>
            </w:r>
          </w:p>
        </w:tc>
        <w:tc>
          <w:tcPr>
            <w:tcW w:type="dxa" w:w="1234"/>
          </w:tcPr>
          <w:p>
            <w:r>
              <w:rPr>
                <w:sz w:val="19"/>
              </w:rPr>
            </w:r>
          </w:p>
        </w:tc>
        <w:tc>
          <w:tcPr>
            <w:tcW w:type="dxa" w:w="1234"/>
          </w:tcPr>
          <w:p>
            <w:r>
              <w:rPr>
                <w:sz w:val="19"/>
              </w:rPr>
            </w:r>
          </w:p>
        </w:tc>
        <w:tc>
          <w:tcPr>
            <w:tcW w:type="dxa" w:w="1234"/>
          </w:tcPr>
          <w:p>
            <w:r>
              <w:rPr>
                <w:sz w:val="19"/>
              </w:rPr>
            </w:r>
          </w:p>
        </w:tc>
      </w:tr>
      <w:tr>
        <w:tc>
          <w:tcPr>
            <w:tcW w:type="dxa" w:w="1234"/>
          </w:tcPr>
          <w:p>
            <w:r>
              <w:rPr>
                <w:sz w:val="19"/>
              </w:rPr>
            </w:r>
          </w:p>
        </w:tc>
        <w:tc>
          <w:tcPr>
            <w:tcW w:type="dxa" w:w="1234"/>
          </w:tcPr>
          <w:p>
            <w:r>
              <w:rPr>
                <w:sz w:val="19"/>
              </w:rPr>
            </w:r>
          </w:p>
        </w:tc>
        <w:tc>
          <w:tcPr>
            <w:tcW w:type="dxa" w:w="1234"/>
          </w:tcPr>
          <w:p>
            <w:r>
              <w:rPr>
                <w:sz w:val="19"/>
              </w:rPr>
            </w:r>
          </w:p>
        </w:tc>
        <w:tc>
          <w:tcPr>
            <w:tcW w:type="dxa" w:w="1234"/>
          </w:tcPr>
          <w:p>
            <w:r>
              <w:rPr>
                <w:sz w:val="19"/>
              </w:rPr>
            </w:r>
          </w:p>
        </w:tc>
        <w:tc>
          <w:tcPr>
            <w:tcW w:type="dxa" w:w="1234"/>
          </w:tcPr>
          <w:p>
            <w:r>
              <w:rPr>
                <w:sz w:val="19"/>
              </w:rPr>
            </w:r>
          </w:p>
        </w:tc>
        <w:tc>
          <w:tcPr>
            <w:tcW w:type="dxa" w:w="1234"/>
          </w:tcPr>
          <w:p>
            <w:r>
              <w:rPr>
                <w:sz w:val="19"/>
              </w:rPr>
            </w:r>
          </w:p>
        </w:tc>
        <w:tc>
          <w:tcPr>
            <w:tcW w:type="dxa" w:w="1234"/>
          </w:tcPr>
          <w:p>
            <w:r>
              <w:rPr>
                <w:sz w:val="19"/>
              </w:rPr>
            </w:r>
          </w:p>
        </w:tc>
      </w:tr>
      <w:tr>
        <w:tc>
          <w:tcPr>
            <w:tcW w:type="dxa" w:w="1234"/>
          </w:tcPr>
          <w:p>
            <w:r>
              <w:rPr>
                <w:sz w:val="19"/>
              </w:rPr>
            </w:r>
          </w:p>
        </w:tc>
        <w:tc>
          <w:tcPr>
            <w:tcW w:type="dxa" w:w="1234"/>
          </w:tcPr>
          <w:p>
            <w:r>
              <w:rPr>
                <w:sz w:val="19"/>
              </w:rPr>
            </w:r>
          </w:p>
        </w:tc>
        <w:tc>
          <w:tcPr>
            <w:tcW w:type="dxa" w:w="1234"/>
          </w:tcPr>
          <w:p>
            <w:r>
              <w:rPr>
                <w:sz w:val="19"/>
              </w:rPr>
            </w:r>
          </w:p>
        </w:tc>
        <w:tc>
          <w:tcPr>
            <w:tcW w:type="dxa" w:w="1234"/>
          </w:tcPr>
          <w:p>
            <w:r>
              <w:rPr>
                <w:sz w:val="19"/>
              </w:rPr>
            </w:r>
          </w:p>
        </w:tc>
        <w:tc>
          <w:tcPr>
            <w:tcW w:type="dxa" w:w="1234"/>
          </w:tcPr>
          <w:p>
            <w:r>
              <w:rPr>
                <w:sz w:val="19"/>
              </w:rPr>
            </w:r>
          </w:p>
        </w:tc>
        <w:tc>
          <w:tcPr>
            <w:tcW w:type="dxa" w:w="1234"/>
          </w:tcPr>
          <w:p>
            <w:r>
              <w:rPr>
                <w:sz w:val="19"/>
              </w:rPr>
            </w:r>
          </w:p>
        </w:tc>
        <w:tc>
          <w:tcPr>
            <w:tcW w:type="dxa" w:w="1234"/>
          </w:tcPr>
          <w:p>
            <w:r>
              <w:rPr>
                <w:sz w:val="19"/>
              </w:rPr>
            </w:r>
          </w:p>
        </w:tc>
      </w:tr>
    </w:tbl>
    <w:p>
      <w:r>
        <w:rPr>
          <w:i/>
          <w:color w:val="57534E"/>
          <w:sz w:val="18"/>
        </w:rPr>
        <w:t>The first row is a synthetic example. Treat early figures as estimates — they get more accurate as the team settles in. Monthly roll-up: total mins saved ÷ 60 = hours saved.</w:t>
      </w:r>
    </w:p>
    <w:p>
      <w:r>
        <w:br w:type="page"/>
      </w:r>
    </w:p>
    <w:p>
      <w:r>
        <w:rPr>
          <w:b/>
          <w:i w:val="0"/>
          <w:color w:val="B8552E"/>
          <w:sz w:val="28"/>
        </w:rPr>
        <w:t>How the Templates Fit Together</w:t>
      </w:r>
    </w:p>
    <w:p>
      <w:r>
        <w:t>The six aren't a random grab-bag — they're a sequence. Each one hands off to the next, from "are we ready?" through to "here's the proof it worked."</w:t>
      </w:r>
    </w:p>
    <w:p>
      <w:r>
        <w:rPr>
          <w:b/>
          <w:color w:val="B8552E"/>
        </w:rPr>
        <w:t xml:space="preserve">1. </w:t>
      </w:r>
      <w:r>
        <w:rPr>
          <w:b/>
        </w:rPr>
        <w:t xml:space="preserve">Team Readiness Checklist </w:t>
      </w:r>
      <w:r>
        <w:t>— Are we ready to roll out at all?</w:t>
      </w:r>
    </w:p>
    <w:p>
      <w:r>
        <w:rPr>
          <w:b/>
          <w:color w:val="B8552E"/>
        </w:rPr>
        <w:t xml:space="preserve">2. </w:t>
      </w:r>
      <w:r>
        <w:rPr>
          <w:b/>
        </w:rPr>
        <w:t xml:space="preserve">Pilot Team Brief + Usage Policy </w:t>
      </w:r>
      <w:r>
        <w:t>— Set the pilot up with a shape and safe data rules.</w:t>
      </w:r>
    </w:p>
    <w:p>
      <w:r>
        <w:rPr>
          <w:b/>
          <w:color w:val="B8552E"/>
        </w:rPr>
        <w:t xml:space="preserve">3. </w:t>
      </w:r>
      <w:r>
        <w:rPr>
          <w:b/>
        </w:rPr>
        <w:t xml:space="preserve">Workflow Scorecard </w:t>
      </w:r>
      <w:r>
        <w:t>— Pick the recurring work worth automating first.</w:t>
      </w:r>
    </w:p>
    <w:p>
      <w:r>
        <w:rPr>
          <w:b/>
          <w:color w:val="B8552E"/>
        </w:rPr>
        <w:t xml:space="preserve">4. </w:t>
      </w:r>
      <w:r>
        <w:rPr>
          <w:b/>
        </w:rPr>
        <w:t xml:space="preserve">30/60/90 Rollout Plan </w:t>
      </w:r>
      <w:r>
        <w:t>— Sequence the rollout across the first three months.</w:t>
      </w:r>
    </w:p>
    <w:p>
      <w:r>
        <w:rPr>
          <w:b/>
          <w:color w:val="B8552E"/>
        </w:rPr>
        <w:t xml:space="preserve">5. </w:t>
      </w:r>
      <w:r>
        <w:rPr>
          <w:b/>
        </w:rPr>
        <w:t xml:space="preserve">Launch Comms Email </w:t>
      </w:r>
      <w:r>
        <w:t>— Bring the team in and get them trying it.</w:t>
      </w:r>
    </w:p>
    <w:p>
      <w:r>
        <w:rPr>
          <w:b/>
          <w:color w:val="B8552E"/>
        </w:rPr>
        <w:t xml:space="preserve">6. </w:t>
      </w:r>
      <w:r>
        <w:rPr>
          <w:b/>
        </w:rPr>
        <w:t xml:space="preserve">Hours-Saved Tracker </w:t>
      </w:r>
      <w:r>
        <w:t>— Prove what it saved — the number you take to leadership.</w:t>
      </w:r>
    </w:p>
    <w:p/>
    <w:p>
      <w:r>
        <w:rPr>
          <w:b/>
          <w:i w:val="0"/>
          <w:color w:val="B8552E"/>
          <w:sz w:val="28"/>
        </w:rPr>
        <w:t>New here? About Claude Cowork Training</w:t>
      </w:r>
    </w:p>
    <w:p>
      <w:r>
        <w:t>These are free resources from Claude Cowork Training — practical, no-fluff training that helps teams actually adopt Claude Cowork, not just try it once and drift back to old habits. Everything on the site is hands-on: a free, self-paced course that takes a team from first task to a shared workflow library, downloadable guides and templates like these, and live team-training workshops for companies rolling Cowork out on real work.</w:t>
      </w:r>
    </w:p>
    <w:p>
      <w:r>
        <w:rPr>
          <w:i/>
          <w:color w:val="57534E"/>
        </w:rPr>
        <w:t>Made by Peter Velinov, a Claude Certified Architect (Foundations) and the trainer behind Claude Cowork Training. He builds the courses, guides, and workshops here from hands-on team-rollout work — no theory-only advice.</w:t>
      </w:r>
    </w:p>
    <w:p>
      <w:r>
        <w:rPr>
          <w:b/>
          <w:color w:val="B8552E"/>
        </w:rPr>
        <w:t xml:space="preserve">› Start the free course: </w:t>
      </w:r>
      <w:hyperlink r:id="rId9">
        <w:r>
          <w:rPr>
            <w:color w:val="B8552E"/>
            <w:u w:val="single"/>
          </w:rPr>
          <w:t>https://claudecoworktraining.com/course/</w:t>
        </w:r>
      </w:hyperlink>
    </w:p>
    <w:p>
      <w:r>
        <w:rPr>
          <w:b/>
          <w:color w:val="B8552E"/>
        </w:rPr>
        <w:t xml:space="preserve">› Meet Peter: </w:t>
      </w:r>
      <w:hyperlink r:id="rId10">
        <w:r>
          <w:rPr>
            <w:color w:val="B8552E"/>
            <w:u w:val="single"/>
          </w:rPr>
          <w:t>https://claudecoworktraining.com/about/</w:t>
        </w:r>
      </w:hyperlink>
    </w:p>
    <w:p>
      <w:r>
        <w:rPr>
          <w:b/>
          <w:color w:val="B8552E"/>
        </w:rPr>
        <w:t xml:space="preserve">› Browse more free resources: </w:t>
      </w:r>
      <w:hyperlink r:id="rId11">
        <w:r>
          <w:rPr>
            <w:color w:val="B8552E"/>
            <w:u w:val="single"/>
          </w:rPr>
          <w:t>https://claudecoworktraining.com/resources/</w:t>
        </w:r>
      </w:hyperlink>
    </w:p>
    <w:p/>
    <w:p>
      <w:pPr>
        <w:jc w:val="center"/>
      </w:pPr>
      <w:r>
        <w:rPr>
          <w:i/>
          <w:color w:val="57534E"/>
          <w:sz w:val="17"/>
        </w:rPr>
        <w:t>Free resource from Claude Cowork Training — claudecoworktraining.com/resources/rollout-templates/</w:t>
        <w:br/>
        <w:t>Assembled by Peter Velinov, Claude Certified Architect - Foundations</w:t>
        <w:br/>
        <w:t>Claude and Claude Cowork are trademarks of Anthropic. These templates are an independent training resource and are not affiliated with or endorsed by Anthropic.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F1E1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laudecoworktraining.com/course/" TargetMode="External"/><Relationship Id="rId10" Type="http://schemas.openxmlformats.org/officeDocument/2006/relationships/hyperlink" Target="https://claudecoworktraining.com/about/" TargetMode="External"/><Relationship Id="rId11" Type="http://schemas.openxmlformats.org/officeDocument/2006/relationships/hyperlink" Target="https://claudecoworktraining.com/resour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